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EB" w:rsidRPr="00A44FEB" w:rsidRDefault="00A44FEB" w:rsidP="00A44FEB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40"/>
          <w:szCs w:val="40"/>
        </w:rPr>
      </w:pPr>
      <w:r w:rsidRPr="00A44FEB">
        <w:rPr>
          <w:b/>
          <w:color w:val="212529"/>
          <w:sz w:val="40"/>
          <w:szCs w:val="40"/>
        </w:rPr>
        <w:t>Правила поведения у водоёмов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 xml:space="preserve">С наступлением тёплой погоды горожане отправляются на побережья рек и озёр. Отдыхать тут приятно: прекрасная природа, лёгкая тень и прохладная вода. Так и тянет окунуться! При всём великолепии отдыха на пляже, это занятие опасное. Статистика неумолима: каждый год в России тонет несколько тысяч человек. Среди </w:t>
      </w:r>
      <w:proofErr w:type="gramStart"/>
      <w:r w:rsidRPr="00A44FEB">
        <w:rPr>
          <w:color w:val="212529"/>
          <w:sz w:val="28"/>
          <w:szCs w:val="28"/>
        </w:rPr>
        <w:t>утонувших</w:t>
      </w:r>
      <w:proofErr w:type="gramEnd"/>
      <w:r w:rsidRPr="00A44FEB">
        <w:rPr>
          <w:color w:val="212529"/>
          <w:sz w:val="28"/>
          <w:szCs w:val="28"/>
        </w:rPr>
        <w:t xml:space="preserve"> могут быть те, кто никогда не плавал, но могут быть и профессиональные спортсмены. В группу особого риска входят маленькие дети и отдыхающие в состоянии алкогольного опьянения. Водоёмы, в которых гибнут люди, тоже не похожи друг на друга: утонуть можно как в глубокой реке с сильным течением, так и в мелком пруду, где воды по колено.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b/>
          <w:bCs/>
          <w:color w:val="212529"/>
          <w:sz w:val="28"/>
          <w:szCs w:val="28"/>
        </w:rPr>
        <w:t>Основные правила поведения у водоёмов:  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купайтесь только в тех водоёмах, где это разрешено;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не заплывайте за буйки;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не прыгайте в воду вниз головой;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купайтесь только в трезвом виде;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 xml:space="preserve">• надевайте головной убор, если находитесь в воде больше 15 минут (например, </w:t>
      </w:r>
      <w:proofErr w:type="gramStart"/>
      <w:r w:rsidRPr="00A44FEB">
        <w:rPr>
          <w:color w:val="212529"/>
          <w:sz w:val="28"/>
          <w:szCs w:val="28"/>
        </w:rPr>
        <w:t>специальную</w:t>
      </w:r>
      <w:proofErr w:type="gramEnd"/>
      <w:r w:rsidRPr="00A44FEB">
        <w:rPr>
          <w:color w:val="212529"/>
          <w:sz w:val="28"/>
          <w:szCs w:val="28"/>
        </w:rPr>
        <w:t xml:space="preserve"> шапочки для плавания);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не оставляйте детей без присмотра;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не приближайтесь к водному транспорту;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в прохладную погоду входите в воду постепенно: помочите ноги, оботрите тело водой и только потом окунайтесь;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не отплывайте далеко от берега на надувных лодках и матрасах;  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если в воде у вас свело ногу, ущипните себя за неё несколько раз и позовите на помощь. 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b/>
          <w:bCs/>
          <w:color w:val="212529"/>
          <w:sz w:val="28"/>
          <w:szCs w:val="28"/>
        </w:rPr>
        <w:t>Если вы увидели тонущего человека: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оперативно вызовите спасателей и скорую медицинскую помощь;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 xml:space="preserve">• спасайте человека из воды самостоятельно, только если вы умеете хорошо </w:t>
      </w:r>
      <w:proofErr w:type="gramStart"/>
      <w:r w:rsidRPr="00A44FEB">
        <w:rPr>
          <w:color w:val="212529"/>
          <w:sz w:val="28"/>
          <w:szCs w:val="28"/>
        </w:rPr>
        <w:t>плавать</w:t>
      </w:r>
      <w:proofErr w:type="gramEnd"/>
      <w:r w:rsidRPr="00A44FEB">
        <w:rPr>
          <w:color w:val="212529"/>
          <w:sz w:val="28"/>
          <w:szCs w:val="28"/>
        </w:rPr>
        <w:t xml:space="preserve"> и уверены в собственных силах;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 xml:space="preserve">• не позволяйте </w:t>
      </w:r>
      <w:proofErr w:type="gramStart"/>
      <w:r w:rsidRPr="00A44FEB">
        <w:rPr>
          <w:color w:val="212529"/>
          <w:sz w:val="28"/>
          <w:szCs w:val="28"/>
        </w:rPr>
        <w:t>тонущему</w:t>
      </w:r>
      <w:proofErr w:type="gramEnd"/>
      <w:r w:rsidRPr="00A44FEB">
        <w:rPr>
          <w:color w:val="212529"/>
          <w:sz w:val="28"/>
          <w:szCs w:val="28"/>
        </w:rPr>
        <w:t xml:space="preserve"> хвататься за вас: вы оба рискуете уйти под воду;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плывите к берегу на спине, уложив пострадавшего спиной себе на грудь: его нос и рот должны быть над водой;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lastRenderedPageBreak/>
        <w:t>• по возможности используйте средства спасения: надувной круг, жилет или матрас.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b/>
          <w:bCs/>
          <w:color w:val="212529"/>
          <w:sz w:val="28"/>
          <w:szCs w:val="28"/>
        </w:rPr>
        <w:t>Если у пострадавшего (утонувшего) доставленного на берег отсутствуют сознание и самостоятельное дыхание: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очистите ему ротовую полость;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можно попытаться освободить желудок и лёгкие потерпевшего от воды (положите потерпевшего животом на вашу согнутую ногу таким образом, чтобы его голова находилась внизу, надавите несколько раз на туловище);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• проводите сердечно-лёгочную реанимацию до приезда врачей.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0" w:name="_GoBack"/>
      <w:bookmarkEnd w:id="0"/>
      <w:r w:rsidRPr="00A44FEB">
        <w:rPr>
          <w:b/>
          <w:bCs/>
          <w:color w:val="212529"/>
          <w:sz w:val="28"/>
          <w:szCs w:val="28"/>
        </w:rPr>
        <w:t>Какие действия можно выполнить самостоятельно до приезда бригады «Скорой помощи»?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1. Проверьте сознание и дыхание пострадавшего!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2. Если вы поняли, что нормального дыхания у пострадавшего нет, и он находится без сознания, незамедлительно позовите окружающих на помощь, вызовете «Скорую помощь»!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3. Сделайте 5 искусственных вдохов «рот в рот». Приложите свои губы ко рту пострадавшего и сделайте 5 нормальных выдохов в рот пострадавшего. Не делайте слишком сильных вдуваний. После каждого вдоха выжидайте паузу около 1 секунды для нормального выхода воздуха из легких спасаемого человека.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4. Если у пострадавшего после 5 искусственных вдохов не появились признаки жизни (не появилось дыхание, кашель, движения), НАЧНИТЕ ПРОВОДИТЬ СЕРДЕЧНО-ЛЕГОЧНУЮ РЕАНИМАЦИЮ!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5. Положите руки в середину грудной клетки, надавите 30 раз, так, чтобы глубина надавливаний составляла 5-6 см. Старайтесь соблюдать частоту компрессий от 100 до 120 движений в минуту.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6. После 30 компрессий сделайте 2 вдоха «изо рта в рот».</w:t>
      </w:r>
    </w:p>
    <w:p w:rsidR="00A44FEB" w:rsidRPr="00A44FEB" w:rsidRDefault="00A44FEB" w:rsidP="00A44F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44FEB">
        <w:rPr>
          <w:color w:val="212529"/>
          <w:sz w:val="28"/>
          <w:szCs w:val="28"/>
        </w:rPr>
        <w:t>7. Повторяйте сердечно-легочную реанимацию с частотой проведения компрессий грудной клетки к вдохам «изо рта в рот» как 30:2 до прибытия СМП или до появления четких признаков появления жизни у пострадавшего. </w:t>
      </w:r>
    </w:p>
    <w:p w:rsidR="00A44FEB" w:rsidRPr="00A44FEB" w:rsidRDefault="00A44FEB">
      <w:pPr>
        <w:rPr>
          <w:rFonts w:ascii="Times New Roman" w:hAnsi="Times New Roman" w:cs="Times New Roman"/>
          <w:sz w:val="28"/>
          <w:szCs w:val="28"/>
        </w:rPr>
      </w:pPr>
    </w:p>
    <w:sectPr w:rsidR="00A44FEB" w:rsidRPr="00A44FEB" w:rsidSect="00A44FE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EB"/>
    <w:rsid w:val="00A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GO2</cp:lastModifiedBy>
  <cp:revision>1</cp:revision>
  <dcterms:created xsi:type="dcterms:W3CDTF">2021-05-24T06:30:00Z</dcterms:created>
  <dcterms:modified xsi:type="dcterms:W3CDTF">2021-05-24T06:39:00Z</dcterms:modified>
</cp:coreProperties>
</file>